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63" w:rsidRPr="00AA3BAE" w:rsidRDefault="005E7E63" w:rsidP="00AA3BAE">
      <w:pPr>
        <w:rPr>
          <w:rFonts w:ascii="Arial" w:hAnsi="Arial" w:cs="Arial"/>
          <w:b/>
          <w:lang w:val="en-US"/>
        </w:rPr>
      </w:pPr>
    </w:p>
    <w:p w:rsidR="00542CAD" w:rsidRDefault="00542CAD" w:rsidP="00542C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542CAD" w:rsidRDefault="00542CAD" w:rsidP="00542CAD">
      <w:pPr>
        <w:ind w:left="3" w:hanging="3"/>
        <w:jc w:val="center"/>
        <w:rPr>
          <w:rFonts w:ascii="Times New Roman" w:hAnsi="Times New Roman" w:cs="Times New Roman"/>
          <w:sz w:val="10"/>
          <w:szCs w:val="10"/>
        </w:rPr>
      </w:pP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42CAD" w:rsidRDefault="00C74CC1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ЖИГАЙЛОВСКОГО</w:t>
      </w:r>
      <w:r w:rsidR="00542CAD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</w:rPr>
      </w:pPr>
    </w:p>
    <w:p w:rsidR="00542CAD" w:rsidRDefault="00542CAD" w:rsidP="00542CAD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542CAD" w:rsidRDefault="00542CAD" w:rsidP="00542CAD">
      <w:pPr>
        <w:ind w:left="3" w:hanging="3"/>
        <w:jc w:val="center"/>
        <w:rPr>
          <w:rFonts w:ascii="Arial" w:hAnsi="Arial"/>
          <w:b/>
        </w:rPr>
      </w:pPr>
    </w:p>
    <w:p w:rsidR="00542CAD" w:rsidRDefault="00C74CC1" w:rsidP="00542CAD">
      <w:pPr>
        <w:ind w:left="2" w:hanging="2"/>
        <w:jc w:val="center"/>
        <w:rPr>
          <w:rFonts w:ascii="Arial" w:hAnsi="Arial"/>
          <w:b/>
          <w:sz w:val="17"/>
          <w:szCs w:val="28"/>
        </w:rPr>
      </w:pPr>
      <w:proofErr w:type="spellStart"/>
      <w:r>
        <w:rPr>
          <w:rFonts w:ascii="Arial" w:hAnsi="Arial"/>
          <w:b/>
          <w:sz w:val="17"/>
          <w:szCs w:val="28"/>
        </w:rPr>
        <w:t>Жигайловка</w:t>
      </w:r>
      <w:proofErr w:type="spellEnd"/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42CAD" w:rsidRDefault="00C22024" w:rsidP="00542CAD">
      <w:pPr>
        <w:tabs>
          <w:tab w:val="right" w:pos="9923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</w:t>
      </w:r>
      <w:r w:rsidR="00D035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сентября</w:t>
      </w:r>
      <w:r w:rsidR="00542CAD">
        <w:rPr>
          <w:rFonts w:ascii="Arial" w:hAnsi="Arial" w:cs="Arial"/>
          <w:sz w:val="18"/>
          <w:szCs w:val="18"/>
        </w:rPr>
        <w:t xml:space="preserve">  202</w:t>
      </w:r>
      <w:r w:rsidR="00283DCD">
        <w:rPr>
          <w:rFonts w:ascii="Arial" w:hAnsi="Arial" w:cs="Arial"/>
          <w:sz w:val="18"/>
          <w:szCs w:val="18"/>
        </w:rPr>
        <w:t>4</w:t>
      </w:r>
      <w:r w:rsidR="00542CA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   </w:t>
      </w:r>
      <w:r w:rsidR="00D03591">
        <w:rPr>
          <w:rFonts w:ascii="Arial" w:hAnsi="Arial" w:cs="Arial"/>
          <w:bCs/>
          <w:sz w:val="18"/>
          <w:szCs w:val="18"/>
        </w:rPr>
        <w:t xml:space="preserve">№ </w:t>
      </w:r>
      <w:r>
        <w:rPr>
          <w:rFonts w:ascii="Arial" w:hAnsi="Arial" w:cs="Arial"/>
          <w:bCs/>
          <w:sz w:val="18"/>
          <w:szCs w:val="18"/>
        </w:rPr>
        <w:t>58</w:t>
      </w:r>
    </w:p>
    <w:p w:rsidR="00542CAD" w:rsidRDefault="00542CAD" w:rsidP="00542CAD">
      <w:pPr>
        <w:pStyle w:val="a8"/>
        <w:tabs>
          <w:tab w:val="left" w:pos="2115"/>
        </w:tabs>
        <w:spacing w:before="0" w:after="0"/>
        <w:rPr>
          <w:sz w:val="28"/>
          <w:szCs w:val="28"/>
        </w:rPr>
      </w:pPr>
    </w:p>
    <w:p w:rsidR="00542CAD" w:rsidRPr="00542CAD" w:rsidRDefault="00542CAD" w:rsidP="00542CAD">
      <w:pPr>
        <w:rPr>
          <w:rFonts w:ascii="Times New Roman" w:hAnsi="Times New Roman" w:cs="Times New Roman"/>
          <w:sz w:val="28"/>
          <w:szCs w:val="28"/>
        </w:rPr>
      </w:pPr>
    </w:p>
    <w:p w:rsidR="00B01F47" w:rsidRPr="003D4B77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4B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назначении публичных слушаний </w:t>
      </w: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AD" w:rsidRP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47" w:rsidRPr="007862DA" w:rsidRDefault="00954C87">
      <w:pPr>
        <w:pStyle w:val="20"/>
        <w:shd w:val="clear" w:color="auto" w:fill="auto"/>
        <w:spacing w:before="0"/>
        <w:ind w:firstLine="740"/>
      </w:pPr>
      <w:proofErr w:type="gramStart"/>
      <w:r w:rsidRPr="007862DA">
        <w:t>В соответствии с Федеральным за</w:t>
      </w:r>
      <w:r w:rsidR="00542CAD">
        <w:t>коном от 06 октября 2003 года №</w:t>
      </w:r>
      <w:r w:rsidRPr="007862DA">
        <w:t xml:space="preserve">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C74CC1">
        <w:t>Жигайловского</w:t>
      </w:r>
      <w:proofErr w:type="spellEnd"/>
      <w:r w:rsidRPr="007862DA">
        <w:t xml:space="preserve"> сельского поселения муниципального района «</w:t>
      </w:r>
      <w:proofErr w:type="spellStart"/>
      <w:r w:rsidR="007C2566" w:rsidRPr="007862DA">
        <w:t>Корочанский</w:t>
      </w:r>
      <w:proofErr w:type="spellEnd"/>
      <w:r w:rsidRPr="007862DA">
        <w:t xml:space="preserve"> район» Б</w:t>
      </w:r>
      <w:r w:rsidR="00542CAD">
        <w:t>елгородской области</w:t>
      </w:r>
      <w:r w:rsidR="00542CAD" w:rsidRPr="003E23E3">
        <w:t xml:space="preserve"> </w:t>
      </w:r>
      <w:r w:rsidR="00C74CC1">
        <w:t xml:space="preserve">от </w:t>
      </w:r>
      <w:r w:rsidR="00822DB7" w:rsidRPr="002C73E9">
        <w:t>27</w:t>
      </w:r>
      <w:r w:rsidR="00C74CC1" w:rsidRPr="002C73E9">
        <w:t xml:space="preserve"> </w:t>
      </w:r>
      <w:r w:rsidR="00822DB7" w:rsidRPr="002C73E9">
        <w:t>декабря</w:t>
      </w:r>
      <w:r w:rsidR="00C74CC1" w:rsidRPr="002C73E9">
        <w:t xml:space="preserve"> 20</w:t>
      </w:r>
      <w:r w:rsidR="00822DB7" w:rsidRPr="002C73E9">
        <w:t>23</w:t>
      </w:r>
      <w:r w:rsidR="00C74CC1" w:rsidRPr="002C73E9">
        <w:t xml:space="preserve"> года №</w:t>
      </w:r>
      <w:r w:rsidR="00822DB7">
        <w:t>35</w:t>
      </w:r>
      <w:r w:rsidR="00C74CC1">
        <w:t xml:space="preserve"> «Об утверждении Положения о проведении публичных слушаний (общественных обсуждений) на территории </w:t>
      </w:r>
      <w:proofErr w:type="spellStart"/>
      <w:r w:rsidR="00C74CC1">
        <w:t>Жигайловского</w:t>
      </w:r>
      <w:proofErr w:type="spellEnd"/>
      <w:r w:rsidR="00C74CC1">
        <w:t xml:space="preserve"> сельского поселения муниципального района «</w:t>
      </w:r>
      <w:proofErr w:type="spellStart"/>
      <w:r w:rsidR="00C74CC1">
        <w:t>Корочанский</w:t>
      </w:r>
      <w:proofErr w:type="spellEnd"/>
      <w:r w:rsidR="00C74CC1">
        <w:t xml:space="preserve"> район» Белгородской области»</w:t>
      </w:r>
      <w:r w:rsidR="00542CAD">
        <w:t>,</w:t>
      </w:r>
      <w:r w:rsidRPr="007862DA">
        <w:t xml:space="preserve"> земское</w:t>
      </w:r>
      <w:proofErr w:type="gramEnd"/>
      <w:r w:rsidRPr="007862DA">
        <w:t xml:space="preserve"> собрание</w:t>
      </w:r>
      <w:r w:rsidR="00C74CC1">
        <w:t xml:space="preserve"> </w:t>
      </w:r>
      <w:proofErr w:type="spellStart"/>
      <w:r w:rsidR="00C74CC1">
        <w:t>Жигайловского</w:t>
      </w:r>
      <w:proofErr w:type="spellEnd"/>
      <w:r w:rsidRPr="007862DA">
        <w:t xml:space="preserve"> сельского поселения </w:t>
      </w:r>
      <w:proofErr w:type="spellStart"/>
      <w:proofErr w:type="gramStart"/>
      <w:r w:rsidRPr="007862DA">
        <w:rPr>
          <w:rStyle w:val="21"/>
        </w:rPr>
        <w:t>р</w:t>
      </w:r>
      <w:proofErr w:type="spellEnd"/>
      <w:proofErr w:type="gramEnd"/>
      <w:r w:rsidRPr="007862DA">
        <w:rPr>
          <w:rStyle w:val="21"/>
        </w:rPr>
        <w:t xml:space="preserve"> е ш и л о</w:t>
      </w:r>
      <w:r w:rsidRPr="007862DA">
        <w:t>: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 w:rsidRPr="007862DA"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="00C74CC1">
        <w:t>Жигайловского</w:t>
      </w:r>
      <w:proofErr w:type="spellEnd"/>
      <w:r w:rsidRPr="007862DA">
        <w:t xml:space="preserve"> сельского поселения муниципального района «</w:t>
      </w:r>
      <w:r w:rsidR="007C2566" w:rsidRPr="007862DA">
        <w:t xml:space="preserve">Корочанский </w:t>
      </w:r>
      <w:r w:rsidRPr="007862DA">
        <w:t xml:space="preserve"> район» Белгородской области</w:t>
      </w:r>
      <w:r w:rsidR="00EB59F7" w:rsidRPr="007862DA">
        <w:t>»</w:t>
      </w:r>
      <w:r w:rsidRPr="007862DA">
        <w:t>.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 w:rsidRPr="007862DA">
        <w:t xml:space="preserve">Провести публичные слушания в здании администрации </w:t>
      </w:r>
      <w:proofErr w:type="spellStart"/>
      <w:r w:rsidR="00C74CC1">
        <w:t>Жигайловского</w:t>
      </w:r>
      <w:proofErr w:type="spellEnd"/>
      <w:r w:rsidRPr="007862DA">
        <w:t xml:space="preserve"> се</w:t>
      </w:r>
      <w:r w:rsidR="00542CAD">
        <w:t>л</w:t>
      </w:r>
      <w:r w:rsidR="00D03591">
        <w:t xml:space="preserve">ьского поселения </w:t>
      </w:r>
      <w:r w:rsidR="00C22024">
        <w:t>30</w:t>
      </w:r>
      <w:r w:rsidR="00D03591">
        <w:t xml:space="preserve"> </w:t>
      </w:r>
      <w:r w:rsidR="00C22024">
        <w:t>октября</w:t>
      </w:r>
      <w:r w:rsidR="00D03591">
        <w:t xml:space="preserve"> 202</w:t>
      </w:r>
      <w:r w:rsidR="00283DCD">
        <w:t>4</w:t>
      </w:r>
      <w:r w:rsidRPr="007862DA">
        <w:t xml:space="preserve"> года в </w:t>
      </w:r>
      <w:r w:rsidR="00C74CC1">
        <w:t>10</w:t>
      </w:r>
      <w:r w:rsidRPr="007862DA">
        <w:t>-00 часов.</w:t>
      </w:r>
    </w:p>
    <w:p w:rsidR="000F2211" w:rsidRDefault="00C74CC1" w:rsidP="000F2211">
      <w:pPr>
        <w:ind w:firstLine="561"/>
        <w:jc w:val="both"/>
        <w:rPr>
          <w:rFonts w:ascii="Times New Roman" w:hAnsi="Times New Roman" w:cs="Times New Roman"/>
          <w:sz w:val="28"/>
        </w:rPr>
      </w:pPr>
      <w:r w:rsidRPr="00C74CC1">
        <w:rPr>
          <w:rFonts w:ascii="Times New Roman" w:hAnsi="Times New Roman" w:cs="Times New Roman"/>
          <w:sz w:val="28"/>
          <w:szCs w:val="28"/>
        </w:rPr>
        <w:t>3</w:t>
      </w:r>
      <w:r>
        <w:t>.</w:t>
      </w:r>
      <w:r w:rsidR="00954C87" w:rsidRPr="007862DA">
        <w:t xml:space="preserve"> </w:t>
      </w:r>
      <w:r w:rsidRPr="00605156">
        <w:rPr>
          <w:rFonts w:ascii="Times New Roman" w:hAnsi="Times New Roman"/>
          <w:sz w:val="28"/>
        </w:rPr>
        <w:t xml:space="preserve">Назначить председательствующим на публичных слушаниях </w:t>
      </w:r>
      <w:r w:rsidR="000F2211">
        <w:rPr>
          <w:rFonts w:ascii="Times New Roman" w:hAnsi="Times New Roman"/>
          <w:sz w:val="28"/>
        </w:rPr>
        <w:t>Кривошей Владимира Геннадиевича</w:t>
      </w:r>
      <w:r w:rsidRPr="00605156">
        <w:rPr>
          <w:rFonts w:ascii="Times New Roman" w:hAnsi="Times New Roman"/>
          <w:sz w:val="28"/>
        </w:rPr>
        <w:t xml:space="preserve"> – </w:t>
      </w:r>
      <w:r w:rsidR="000F2211" w:rsidRPr="000F2211">
        <w:rPr>
          <w:rFonts w:ascii="Times New Roman" w:hAnsi="Times New Roman" w:cs="Times New Roman"/>
          <w:sz w:val="28"/>
        </w:rPr>
        <w:t xml:space="preserve">председатель постоянной комиссии земского собрания </w:t>
      </w:r>
      <w:proofErr w:type="spellStart"/>
      <w:r w:rsidR="000F2211" w:rsidRPr="000F2211">
        <w:rPr>
          <w:rFonts w:ascii="Times New Roman" w:hAnsi="Times New Roman" w:cs="Times New Roman"/>
          <w:sz w:val="28"/>
        </w:rPr>
        <w:t>Жигайловского</w:t>
      </w:r>
      <w:proofErr w:type="spellEnd"/>
      <w:r w:rsidR="000F2211" w:rsidRPr="000F2211">
        <w:rPr>
          <w:rFonts w:ascii="Times New Roman" w:hAnsi="Times New Roman" w:cs="Times New Roman"/>
          <w:sz w:val="28"/>
        </w:rPr>
        <w:t xml:space="preserve"> сельского поселения по вопросам местного самоуправления и нормативно-правовой деятельности</w:t>
      </w:r>
    </w:p>
    <w:p w:rsidR="00B01F47" w:rsidRPr="000F2211" w:rsidRDefault="000F2211" w:rsidP="000F2211">
      <w:pPr>
        <w:ind w:firstLine="561"/>
        <w:jc w:val="both"/>
        <w:rPr>
          <w:sz w:val="28"/>
          <w:szCs w:val="28"/>
        </w:rPr>
      </w:pPr>
      <w:r w:rsidRPr="000F2211">
        <w:rPr>
          <w:rFonts w:ascii="Times New Roman" w:hAnsi="Times New Roman" w:cs="Times New Roman"/>
        </w:rPr>
        <w:t xml:space="preserve"> </w:t>
      </w:r>
      <w:r w:rsidR="00C74CC1" w:rsidRPr="000F2211">
        <w:rPr>
          <w:rFonts w:ascii="Times New Roman" w:hAnsi="Times New Roman" w:cs="Times New Roman"/>
        </w:rPr>
        <w:t xml:space="preserve">4. </w:t>
      </w:r>
      <w:r w:rsidR="00954C87" w:rsidRPr="000F2211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</w:t>
      </w:r>
      <w:r w:rsidR="00954C87" w:rsidRPr="000F2211">
        <w:rPr>
          <w:sz w:val="28"/>
          <w:szCs w:val="28"/>
        </w:rPr>
        <w:t>:</w:t>
      </w:r>
    </w:p>
    <w:p w:rsidR="00C74CC1" w:rsidRDefault="00C74CC1" w:rsidP="00C74CC1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Коломыцева</w:t>
      </w:r>
      <w:proofErr w:type="spellEnd"/>
      <w:r>
        <w:t xml:space="preserve"> Лариса Георгиевна - </w:t>
      </w:r>
      <w:r w:rsidR="003D4B77">
        <w:t>консультант</w:t>
      </w:r>
      <w:r>
        <w:t xml:space="preserve"> МКУ «Административно - хозяйственный центр»;</w:t>
      </w:r>
    </w:p>
    <w:p w:rsidR="00C74CC1" w:rsidRDefault="00C74CC1" w:rsidP="00C74CC1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Жигайло</w:t>
      </w:r>
      <w:proofErr w:type="spellEnd"/>
      <w:r>
        <w:t xml:space="preserve"> Валентина Дмитриевна - депутат земского собрания </w:t>
      </w:r>
      <w:proofErr w:type="spellStart"/>
      <w:r>
        <w:t>Жигайловского</w:t>
      </w:r>
      <w:proofErr w:type="spellEnd"/>
      <w:r>
        <w:t xml:space="preserve">  сельского поселения.</w:t>
      </w:r>
    </w:p>
    <w:p w:rsidR="0008103B" w:rsidRDefault="0008103B" w:rsidP="0008103B">
      <w:pPr>
        <w:pStyle w:val="20"/>
        <w:shd w:val="clear" w:color="auto" w:fill="auto"/>
        <w:tabs>
          <w:tab w:val="left" w:pos="914"/>
        </w:tabs>
        <w:spacing w:before="0"/>
        <w:ind w:left="580"/>
      </w:pPr>
      <w:r>
        <w:t xml:space="preserve">- </w:t>
      </w:r>
      <w:r w:rsidR="00C74CC1">
        <w:t xml:space="preserve">Доронина Татьяна Павловна – заместитель главы администрации </w:t>
      </w:r>
      <w:proofErr w:type="spellStart"/>
      <w:r w:rsidR="00C74CC1">
        <w:t>Жигайловского</w:t>
      </w:r>
      <w:proofErr w:type="spellEnd"/>
      <w:r w:rsidR="00C74CC1">
        <w:t xml:space="preserve"> сельского поселения</w:t>
      </w:r>
      <w:r>
        <w:t>.</w:t>
      </w:r>
      <w:r w:rsidR="00C74CC1" w:rsidRPr="007862DA">
        <w:t xml:space="preserve"> </w:t>
      </w:r>
    </w:p>
    <w:p w:rsidR="00B01F47" w:rsidRPr="007862DA" w:rsidRDefault="0008103B" w:rsidP="0008103B">
      <w:pPr>
        <w:pStyle w:val="20"/>
        <w:shd w:val="clear" w:color="auto" w:fill="auto"/>
        <w:tabs>
          <w:tab w:val="left" w:pos="567"/>
        </w:tabs>
        <w:spacing w:before="0"/>
      </w:pPr>
      <w:r>
        <w:t xml:space="preserve">      5. </w:t>
      </w:r>
      <w:r w:rsidR="00954C87" w:rsidRPr="007862DA">
        <w:t xml:space="preserve">Поручить членам рабочей группы предпринять предусмотренные законом меры по созданию необходимых условий для проведения публичных </w:t>
      </w:r>
      <w:r w:rsidR="00954C87" w:rsidRPr="007862DA">
        <w:lastRenderedPageBreak/>
        <w:t xml:space="preserve">слушаний по проекту решения «О внесении изменений и дополнений в Устав </w:t>
      </w:r>
      <w:proofErr w:type="spellStart"/>
      <w:r w:rsidR="00C74CC1">
        <w:t>Жигайловского</w:t>
      </w:r>
      <w:proofErr w:type="spellEnd"/>
      <w:r w:rsidR="00954C87" w:rsidRPr="007862DA">
        <w:t xml:space="preserve"> сельского поселения муниципального района «</w:t>
      </w:r>
      <w:r w:rsidR="007C2566" w:rsidRPr="007862DA">
        <w:t>Корочанский</w:t>
      </w:r>
      <w:r w:rsidR="00954C87" w:rsidRPr="007862DA">
        <w:t xml:space="preserve"> район» Белгородской области.</w:t>
      </w:r>
    </w:p>
    <w:p w:rsidR="00954C87" w:rsidRPr="003532EF" w:rsidRDefault="0008103B" w:rsidP="0008103B">
      <w:pPr>
        <w:pStyle w:val="20"/>
        <w:shd w:val="clear" w:color="auto" w:fill="auto"/>
        <w:tabs>
          <w:tab w:val="left" w:pos="0"/>
        </w:tabs>
        <w:spacing w:before="0"/>
        <w:rPr>
          <w:color w:val="auto"/>
        </w:rPr>
      </w:pPr>
      <w:r>
        <w:rPr>
          <w:color w:val="auto"/>
        </w:rPr>
        <w:t xml:space="preserve">       6. </w:t>
      </w:r>
      <w:r w:rsidR="00954C87" w:rsidRPr="003532EF">
        <w:rPr>
          <w:color w:val="auto"/>
        </w:rPr>
        <w:t>Утвердить порядо</w:t>
      </w:r>
      <w:r w:rsidR="00EB59F7" w:rsidRPr="003532EF">
        <w:rPr>
          <w:color w:val="auto"/>
        </w:rPr>
        <w:t xml:space="preserve">к учета предложений по проекту </w:t>
      </w:r>
      <w:r w:rsidR="00954C87" w:rsidRPr="003532EF">
        <w:rPr>
          <w:color w:val="auto"/>
        </w:rPr>
        <w:t xml:space="preserve">решения земского собрания </w:t>
      </w:r>
      <w:proofErr w:type="spellStart"/>
      <w:r w:rsidR="00C74CC1">
        <w:rPr>
          <w:color w:val="auto"/>
        </w:rPr>
        <w:t>Жигайловского</w:t>
      </w:r>
      <w:proofErr w:type="spellEnd"/>
      <w:r w:rsidR="00954C87" w:rsidRPr="003532EF">
        <w:rPr>
          <w:color w:val="auto"/>
        </w:rPr>
        <w:t xml:space="preserve"> сельского поселения «О внесении изменений и дополнений в Устав </w:t>
      </w:r>
      <w:proofErr w:type="spellStart"/>
      <w:r w:rsidR="00C74CC1">
        <w:rPr>
          <w:color w:val="auto"/>
        </w:rPr>
        <w:t>Жигайловского</w:t>
      </w:r>
      <w:proofErr w:type="spellEnd"/>
      <w:r w:rsidR="00954C87" w:rsidRPr="003532EF">
        <w:rPr>
          <w:color w:val="auto"/>
        </w:rPr>
        <w:t xml:space="preserve"> сельского поселения муниципального района «</w:t>
      </w:r>
      <w:r w:rsidR="007C2566" w:rsidRPr="003532EF">
        <w:rPr>
          <w:color w:val="auto"/>
        </w:rPr>
        <w:t>Корочанский</w:t>
      </w:r>
      <w:r w:rsidR="00954C87" w:rsidRPr="003532EF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Pr="00195769" w:rsidRDefault="006C486D" w:rsidP="005778D0">
      <w:pPr>
        <w:shd w:val="clear" w:color="auto" w:fill="FFFFFF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5769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Обнародовать настоящее решение, а также пр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оект решения земского собрания «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и дополнений в Устав </w:t>
      </w:r>
      <w:proofErr w:type="spellStart"/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</w:t>
      </w:r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>иципального района «</w:t>
      </w:r>
      <w:proofErr w:type="spellStart"/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>Корочанский</w:t>
      </w:r>
      <w:proofErr w:type="spellEnd"/>
      <w:r w:rsidR="007862D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 Белгородской области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</w:t>
      </w:r>
      <w:r w:rsidR="00542CAD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предусмотренном Уставом </w:t>
      </w:r>
      <w:proofErr w:type="spellStart"/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Корочанский</w:t>
      </w:r>
      <w:proofErr w:type="spellEnd"/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Белгородской области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и разместить на официальном сайте </w:t>
      </w:r>
      <w:r w:rsidR="006E459E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самоуправления </w:t>
      </w:r>
      <w:proofErr w:type="spellStart"/>
      <w:r w:rsidR="00C74CC1" w:rsidRPr="00195769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="00E152BB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</w:t>
      </w:r>
      <w:proofErr w:type="spellStart"/>
      <w:r w:rsidRPr="00195769">
        <w:rPr>
          <w:rFonts w:ascii="Times New Roman" w:hAnsi="Times New Roman" w:cs="Times New Roman"/>
          <w:color w:val="auto"/>
          <w:sz w:val="28"/>
          <w:szCs w:val="28"/>
        </w:rPr>
        <w:t>Корочанс</w:t>
      </w:r>
      <w:r w:rsidR="000C56B7" w:rsidRPr="00195769">
        <w:rPr>
          <w:rFonts w:ascii="Times New Roman" w:hAnsi="Times New Roman" w:cs="Times New Roman"/>
          <w:color w:val="auto"/>
          <w:sz w:val="28"/>
          <w:szCs w:val="28"/>
        </w:rPr>
        <w:t>кий</w:t>
      </w:r>
      <w:proofErr w:type="spellEnd"/>
      <w:r w:rsidR="000C56B7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8E3813" w:rsidRPr="00195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673A" w:rsidRPr="00195769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8" w:history="1"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https://zhigajlov</w:t>
        </w:r>
        <w:r w:rsidR="005003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proofErr w:type="spellStart"/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</w:t>
        </w:r>
        <w:r w:rsidR="005003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oe</w:t>
        </w:r>
        <w:proofErr w:type="spellEnd"/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-r31.gosweb.gosuslugi.ru</w:t>
        </w:r>
      </w:hyperlink>
      <w:r w:rsidR="0080673A" w:rsidRPr="00195769">
        <w:rPr>
          <w:rFonts w:ascii="Times New Roman" w:hAnsi="Times New Roman"/>
          <w:color w:val="auto"/>
          <w:sz w:val="28"/>
        </w:rPr>
        <w:t>)</w:t>
      </w:r>
      <w:r w:rsidR="000C56B7" w:rsidRPr="00195769">
        <w:rPr>
          <w:color w:val="auto"/>
          <w:sz w:val="28"/>
        </w:rPr>
        <w:t>.</w:t>
      </w:r>
      <w:proofErr w:type="gramEnd"/>
    </w:p>
    <w:p w:rsidR="000C56B7" w:rsidRPr="007862DA" w:rsidRDefault="00E33D13" w:rsidP="008E3813">
      <w:pPr>
        <w:pStyle w:val="20"/>
        <w:shd w:val="clear" w:color="auto" w:fill="auto"/>
        <w:tabs>
          <w:tab w:val="left" w:pos="914"/>
        </w:tabs>
        <w:spacing w:before="0" w:after="873"/>
        <w:ind w:firstLine="567"/>
      </w:pPr>
      <w:r w:rsidRPr="008E3813">
        <w:t>8</w:t>
      </w:r>
      <w:r>
        <w:t>.</w:t>
      </w:r>
      <w:r w:rsidR="008E3813">
        <w:t xml:space="preserve"> </w:t>
      </w:r>
      <w:proofErr w:type="gramStart"/>
      <w:r w:rsidR="00954C87" w:rsidRPr="007862DA">
        <w:t>Контроль за</w:t>
      </w:r>
      <w:proofErr w:type="gramEnd"/>
      <w:r w:rsidR="00954C87" w:rsidRPr="007862DA">
        <w:t xml:space="preserve"> исполнением решения </w:t>
      </w:r>
      <w:r w:rsidR="006C486D" w:rsidRPr="007862DA">
        <w:t xml:space="preserve"> оставляю за собой</w:t>
      </w:r>
      <w:r w:rsidR="003532EF">
        <w:t>.</w:t>
      </w:r>
      <w:bookmarkStart w:id="0" w:name="_GoBack"/>
      <w:bookmarkEnd w:id="0"/>
    </w:p>
    <w:p w:rsidR="00B01F47" w:rsidRDefault="00B53629">
      <w:pPr>
        <w:pStyle w:val="7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1pt;margin-top:8.1pt;width:177.15pt;height:42pt;z-index:-2516587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B01F47" w:rsidRDefault="00542CAD">
                  <w:pPr>
                    <w:pStyle w:val="70"/>
                    <w:shd w:val="clear" w:color="auto" w:fill="auto"/>
                    <w:spacing w:before="0" w:after="0" w:line="280" w:lineRule="exact"/>
                    <w:jc w:val="left"/>
                  </w:pPr>
                  <w:proofErr w:type="spellStart"/>
                  <w:r>
                    <w:rPr>
                      <w:rStyle w:val="7Exact"/>
                      <w:b/>
                      <w:bCs/>
                    </w:rPr>
                    <w:t>М.</w:t>
                  </w:r>
                  <w:r w:rsidR="0008103B">
                    <w:rPr>
                      <w:rStyle w:val="7Exact"/>
                      <w:b/>
                      <w:bCs/>
                    </w:rPr>
                    <w:t>Б.Коломыцева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954C87">
        <w:t xml:space="preserve">Глава </w:t>
      </w:r>
      <w:proofErr w:type="spellStart"/>
      <w:r w:rsidR="00C74CC1">
        <w:t>Жигайловского</w:t>
      </w:r>
      <w:proofErr w:type="spellEnd"/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242F95" w:rsidRDefault="00242F95">
      <w:pPr>
        <w:pStyle w:val="70"/>
        <w:shd w:val="clear" w:color="auto" w:fill="auto"/>
        <w:spacing w:before="0" w:after="0" w:line="280" w:lineRule="exact"/>
        <w:jc w:val="left"/>
      </w:pPr>
    </w:p>
    <w:p w:rsidR="0008103B" w:rsidRDefault="0008103B">
      <w:pPr>
        <w:pStyle w:val="70"/>
        <w:shd w:val="clear" w:color="auto" w:fill="auto"/>
        <w:spacing w:before="0" w:after="0" w:line="280" w:lineRule="exact"/>
        <w:jc w:val="left"/>
      </w:pPr>
    </w:p>
    <w:p w:rsidR="006B2D66" w:rsidRDefault="006B2D66">
      <w:pPr>
        <w:pStyle w:val="70"/>
        <w:shd w:val="clear" w:color="auto" w:fill="auto"/>
        <w:spacing w:before="0" w:after="0" w:line="280" w:lineRule="exact"/>
        <w:jc w:val="left"/>
      </w:pPr>
    </w:p>
    <w:p w:rsidR="00822DB7" w:rsidRDefault="00822DB7" w:rsidP="00473D65">
      <w:pPr>
        <w:rPr>
          <w:rFonts w:ascii="Arial" w:hAnsi="Arial" w:cs="Arial"/>
          <w:b/>
          <w:spacing w:val="40"/>
          <w:lang w:val="en-US"/>
        </w:rPr>
      </w:pPr>
    </w:p>
    <w:p w:rsidR="00AA3BAE" w:rsidRDefault="00AA3BAE" w:rsidP="00473D65">
      <w:pPr>
        <w:rPr>
          <w:rFonts w:ascii="Arial" w:hAnsi="Arial" w:cs="Arial"/>
          <w:b/>
          <w:spacing w:val="40"/>
          <w:lang w:val="en-US"/>
        </w:rPr>
      </w:pPr>
    </w:p>
    <w:p w:rsidR="00AA3BAE" w:rsidRDefault="00AA3BAE" w:rsidP="00473D65">
      <w:pPr>
        <w:rPr>
          <w:rFonts w:ascii="Arial" w:hAnsi="Arial" w:cs="Arial"/>
          <w:b/>
          <w:spacing w:val="40"/>
          <w:lang w:val="en-US"/>
        </w:rPr>
      </w:pPr>
    </w:p>
    <w:p w:rsidR="00AA3BAE" w:rsidRPr="00AA3BAE" w:rsidRDefault="00AA3BAE" w:rsidP="00473D65">
      <w:pPr>
        <w:rPr>
          <w:rFonts w:ascii="Arial" w:hAnsi="Arial" w:cs="Arial"/>
          <w:b/>
          <w:spacing w:val="40"/>
          <w:lang w:val="en-US"/>
        </w:rPr>
      </w:pPr>
    </w:p>
    <w:p w:rsidR="00473D65" w:rsidRPr="00473D65" w:rsidRDefault="002C73E9" w:rsidP="00473D65">
      <w:pPr>
        <w:jc w:val="right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lastRenderedPageBreak/>
        <w:t xml:space="preserve">                                </w:t>
      </w:r>
      <w:r w:rsidR="00473D65" w:rsidRPr="00473D65">
        <w:rPr>
          <w:rFonts w:ascii="Times New Roman" w:hAnsi="Times New Roman" w:cs="Times New Roman"/>
          <w:b/>
          <w:spacing w:val="40"/>
        </w:rPr>
        <w:t>ПРОЕКТ</w:t>
      </w:r>
    </w:p>
    <w:p w:rsidR="00473D65" w:rsidRPr="00473D65" w:rsidRDefault="00473D65" w:rsidP="00473D65">
      <w:pPr>
        <w:keepNext/>
        <w:keepLines/>
        <w:jc w:val="center"/>
        <w:outlineLvl w:val="0"/>
        <w:rPr>
          <w:rFonts w:ascii="Times New Roman" w:eastAsia="PMingLiU" w:hAnsi="Times New Roman" w:cs="Times New Roman"/>
          <w:b/>
          <w:bCs/>
          <w:color w:val="auto"/>
          <w:spacing w:val="40"/>
          <w:sz w:val="20"/>
          <w:szCs w:val="20"/>
        </w:rPr>
      </w:pPr>
      <w:r w:rsidRPr="00473D65">
        <w:rPr>
          <w:rFonts w:ascii="Times New Roman" w:eastAsia="PMingLiU" w:hAnsi="Times New Roman" w:cs="Times New Roman"/>
          <w:b/>
          <w:bCs/>
          <w:spacing w:val="40"/>
          <w:sz w:val="20"/>
          <w:szCs w:val="20"/>
        </w:rPr>
        <w:t>БЕЛГОРОДСКАЯ ОБЛАСТЬ</w:t>
      </w:r>
    </w:p>
    <w:p w:rsidR="00473D65" w:rsidRPr="00473D65" w:rsidRDefault="00473D65" w:rsidP="00473D65">
      <w:pPr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73D65" w:rsidRPr="00473D65" w:rsidRDefault="00473D65" w:rsidP="00473D65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473D65" w:rsidRPr="00473D65" w:rsidRDefault="00473D65" w:rsidP="00473D65">
      <w:pPr>
        <w:keepNext/>
        <w:keepLines/>
        <w:jc w:val="center"/>
        <w:outlineLvl w:val="3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73D65">
        <w:rPr>
          <w:rFonts w:ascii="Times New Roman" w:hAnsi="Times New Roman" w:cs="Times New Roman"/>
          <w:b/>
          <w:bCs/>
          <w:iCs/>
          <w:sz w:val="32"/>
          <w:szCs w:val="32"/>
        </w:rPr>
        <w:t>ЗЕМСКОЕ СОБРАНИЕ</w:t>
      </w:r>
    </w:p>
    <w:p w:rsidR="00473D65" w:rsidRPr="00473D65" w:rsidRDefault="00473D65" w:rsidP="00473D65">
      <w:pPr>
        <w:keepNext/>
        <w:keepLines/>
        <w:jc w:val="center"/>
        <w:outlineLvl w:val="3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73D65">
        <w:rPr>
          <w:rFonts w:ascii="Times New Roman" w:hAnsi="Times New Roman" w:cs="Times New Roman"/>
          <w:b/>
          <w:bCs/>
          <w:iCs/>
          <w:sz w:val="32"/>
          <w:szCs w:val="32"/>
        </w:rPr>
        <w:t>ЖИГАЙЛОВСКОГО СЕЛЬСКОГО ПОСЕЛЕНИЯ МУНИЦИПАЛЬНОГО РАЙОНА «КОРОЧАНСКИЙ РАЙОН»</w:t>
      </w:r>
    </w:p>
    <w:p w:rsidR="00473D65" w:rsidRPr="00473D65" w:rsidRDefault="00473D65" w:rsidP="00473D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D65">
        <w:rPr>
          <w:rFonts w:ascii="Times New Roman" w:hAnsi="Times New Roman" w:cs="Times New Roman"/>
          <w:b/>
          <w:sz w:val="32"/>
          <w:szCs w:val="32"/>
        </w:rPr>
        <w:t>ПЯТОГО СОЗЫВА</w:t>
      </w:r>
    </w:p>
    <w:p w:rsidR="00473D65" w:rsidRPr="00473D65" w:rsidRDefault="00473D65" w:rsidP="00473D6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3D65" w:rsidRPr="00473D65" w:rsidRDefault="00473D65" w:rsidP="00473D65">
      <w:pPr>
        <w:keepNext/>
        <w:keepLines/>
        <w:jc w:val="center"/>
        <w:outlineLvl w:val="2"/>
        <w:rPr>
          <w:rFonts w:ascii="Times New Roman" w:hAnsi="Times New Roman" w:cs="Times New Roman"/>
          <w:b/>
          <w:bCs/>
          <w:spacing w:val="48"/>
          <w:sz w:val="32"/>
          <w:szCs w:val="32"/>
        </w:rPr>
      </w:pPr>
      <w:r w:rsidRPr="00473D65">
        <w:rPr>
          <w:rFonts w:ascii="Times New Roman" w:hAnsi="Times New Roman" w:cs="Times New Roman"/>
          <w:b/>
          <w:bCs/>
          <w:spacing w:val="48"/>
          <w:sz w:val="32"/>
          <w:szCs w:val="32"/>
        </w:rPr>
        <w:t>РЕШЕНИЕ</w:t>
      </w:r>
    </w:p>
    <w:p w:rsidR="00473D65" w:rsidRPr="00473D65" w:rsidRDefault="00473D65" w:rsidP="00473D65">
      <w:pPr>
        <w:jc w:val="center"/>
        <w:rPr>
          <w:rFonts w:ascii="Times New Roman" w:hAnsi="Times New Roman" w:cs="Times New Roman"/>
        </w:rPr>
      </w:pPr>
    </w:p>
    <w:p w:rsidR="00473D65" w:rsidRPr="00473D65" w:rsidRDefault="00473D65" w:rsidP="00473D65">
      <w:pPr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spellStart"/>
      <w:r w:rsidRPr="00473D65">
        <w:rPr>
          <w:rFonts w:ascii="Times New Roman" w:hAnsi="Times New Roman" w:cs="Times New Roman"/>
          <w:b/>
          <w:sz w:val="17"/>
          <w:szCs w:val="17"/>
        </w:rPr>
        <w:t>Жигайловка</w:t>
      </w:r>
      <w:proofErr w:type="spellEnd"/>
    </w:p>
    <w:p w:rsidR="00473D65" w:rsidRPr="00473D65" w:rsidRDefault="00473D65" w:rsidP="00473D65">
      <w:pPr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473D65" w:rsidRPr="00473D65" w:rsidRDefault="00473D65" w:rsidP="00473D65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9750" w:type="dxa"/>
        <w:tblLayout w:type="fixed"/>
        <w:tblLook w:val="04A0"/>
      </w:tblPr>
      <w:tblGrid>
        <w:gridCol w:w="251"/>
        <w:gridCol w:w="425"/>
        <w:gridCol w:w="284"/>
        <w:gridCol w:w="1276"/>
        <w:gridCol w:w="6133"/>
        <w:gridCol w:w="673"/>
        <w:gridCol w:w="708"/>
      </w:tblGrid>
      <w:tr w:rsidR="00473D65" w:rsidRPr="00473D65" w:rsidTr="00473D65">
        <w:tc>
          <w:tcPr>
            <w:tcW w:w="250" w:type="dxa"/>
            <w:vAlign w:val="bottom"/>
            <w:hideMark/>
          </w:tcPr>
          <w:p w:rsidR="00473D65" w:rsidRPr="00473D65" w:rsidRDefault="00473D65">
            <w:pPr>
              <w:tabs>
                <w:tab w:val="left" w:pos="106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6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D65" w:rsidRPr="00473D65" w:rsidRDefault="00473D65">
            <w:pPr>
              <w:tabs>
                <w:tab w:val="left" w:pos="1062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  <w:hideMark/>
          </w:tcPr>
          <w:p w:rsidR="00473D65" w:rsidRPr="00473D65" w:rsidRDefault="00473D65">
            <w:pPr>
              <w:tabs>
                <w:tab w:val="left" w:pos="10620"/>
              </w:tabs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6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D65" w:rsidRPr="00473D65" w:rsidRDefault="00473D6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1" w:type="dxa"/>
            <w:vAlign w:val="bottom"/>
            <w:hideMark/>
          </w:tcPr>
          <w:p w:rsidR="00473D65" w:rsidRPr="00473D65" w:rsidRDefault="00473D65">
            <w:pPr>
              <w:tabs>
                <w:tab w:val="left" w:pos="106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65">
              <w:rPr>
                <w:rFonts w:ascii="Times New Roman" w:hAnsi="Times New Roman" w:cs="Times New Roman"/>
                <w:b/>
                <w:sz w:val="20"/>
                <w:szCs w:val="20"/>
              </w:rPr>
              <w:t>20 г.</w:t>
            </w:r>
          </w:p>
        </w:tc>
        <w:tc>
          <w:tcPr>
            <w:tcW w:w="673" w:type="dxa"/>
            <w:vAlign w:val="bottom"/>
            <w:hideMark/>
          </w:tcPr>
          <w:p w:rsidR="00473D65" w:rsidRPr="00473D65" w:rsidRDefault="00473D65">
            <w:pPr>
              <w:tabs>
                <w:tab w:val="left" w:pos="1062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D65" w:rsidRPr="00473D65" w:rsidRDefault="00473D6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73D65" w:rsidRPr="00473D65" w:rsidRDefault="00473D65" w:rsidP="00473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D65" w:rsidRPr="00473D65" w:rsidRDefault="00473D65" w:rsidP="00473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BAE" w:rsidRPr="00AA3BAE" w:rsidRDefault="00AA3BAE" w:rsidP="00AA3BAE">
      <w:pPr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BA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Pr="00AA3BA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A3BAE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AA3BAE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</w:p>
    <w:p w:rsidR="00AA3BAE" w:rsidRPr="00AA3BAE" w:rsidRDefault="00AA3BAE" w:rsidP="00AA3BAE">
      <w:pPr>
        <w:rPr>
          <w:rFonts w:ascii="Times New Roman" w:hAnsi="Times New Roman" w:cs="Times New Roman"/>
          <w:bCs/>
          <w:sz w:val="28"/>
          <w:szCs w:val="28"/>
        </w:rPr>
      </w:pPr>
    </w:p>
    <w:p w:rsidR="00AA3BAE" w:rsidRPr="00AA3BAE" w:rsidRDefault="00AA3BAE" w:rsidP="00AA3BAE">
      <w:pPr>
        <w:rPr>
          <w:rFonts w:ascii="Times New Roman" w:hAnsi="Times New Roman" w:cs="Times New Roman"/>
          <w:bCs/>
          <w:sz w:val="28"/>
          <w:szCs w:val="28"/>
        </w:rPr>
      </w:pPr>
    </w:p>
    <w:p w:rsidR="00AA3BAE" w:rsidRPr="00AA3BAE" w:rsidRDefault="00AA3BAE" w:rsidP="00AA3BAE">
      <w:pPr>
        <w:ind w:right="4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proofErr w:type="gramStart"/>
      <w:r w:rsidRPr="00AA3BA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AA3BA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A3BA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A3BA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ст. 14 Устава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AA3BAE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AA3BAE" w:rsidRPr="00AA3BAE" w:rsidRDefault="00AA3BAE" w:rsidP="00AA3BAE">
      <w:pPr>
        <w:widowControl/>
        <w:numPr>
          <w:ilvl w:val="0"/>
          <w:numId w:val="4"/>
        </w:numPr>
        <w:tabs>
          <w:tab w:val="left" w:pos="1134"/>
        </w:tabs>
        <w:ind w:left="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2007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AA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Устав), следующие изменения и дополнения:</w:t>
      </w:r>
    </w:p>
    <w:p w:rsidR="00AA3BAE" w:rsidRPr="00AA3BAE" w:rsidRDefault="00AA3BAE" w:rsidP="00AA3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>1.1. Часть 1 статьи 8 Устава дополнить пунктом 25 следующего содержания:</w:t>
      </w:r>
    </w:p>
    <w:p w:rsidR="00AA3BAE" w:rsidRPr="00AA3BAE" w:rsidRDefault="00AA3BAE" w:rsidP="00AA3BAE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Pr="00AA3BA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A3BAE">
        <w:rPr>
          <w:rFonts w:ascii="Times New Roman" w:hAnsi="Times New Roman" w:cs="Times New Roman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AA3BA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3BAE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AA3BA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BAE" w:rsidRPr="00AA3BAE" w:rsidRDefault="00AA3BAE" w:rsidP="00AA3BAE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BAE">
        <w:rPr>
          <w:sz w:val="28"/>
          <w:szCs w:val="28"/>
        </w:rPr>
        <w:t>1.2. Статью 14 Устава дополнить абзацем три следующего содержания:</w:t>
      </w:r>
    </w:p>
    <w:p w:rsidR="00AA3BAE" w:rsidRPr="00AA3BAE" w:rsidRDefault="00AA3BAE" w:rsidP="00AA3BAE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BAE">
        <w:rPr>
          <w:sz w:val="28"/>
          <w:szCs w:val="28"/>
        </w:rPr>
        <w:t>«Земское собрание сельского поселения определяет порядок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proofErr w:type="gramStart"/>
      <w:r w:rsidRPr="00AA3BAE">
        <w:rPr>
          <w:sz w:val="28"/>
          <w:szCs w:val="28"/>
        </w:rPr>
        <w:t>.</w:t>
      </w:r>
      <w:r w:rsidRPr="00AA3BAE">
        <w:rPr>
          <w:color w:val="000000"/>
          <w:sz w:val="28"/>
          <w:szCs w:val="28"/>
        </w:rPr>
        <w:t>».</w:t>
      </w:r>
      <w:proofErr w:type="gramEnd"/>
    </w:p>
    <w:p w:rsidR="00AA3BAE" w:rsidRPr="00AA3BAE" w:rsidRDefault="00AA3BAE" w:rsidP="00AA3B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 xml:space="preserve">1.3. Часть 2 статьи 18.1 Устава дополнить пунктом 4.1 следующего </w:t>
      </w:r>
      <w:r w:rsidRPr="00AA3BAE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AA3BAE" w:rsidRPr="00AA3BAE" w:rsidRDefault="00AA3BAE" w:rsidP="00AA3B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AA3BAE" w:rsidRPr="00AA3BAE" w:rsidRDefault="00AA3BAE" w:rsidP="00AA3B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>1.4. Часть 2 статьи 18.1 Устава дополнить пунктом 6 следующего содержания:</w:t>
      </w:r>
    </w:p>
    <w:p w:rsidR="00AA3BAE" w:rsidRPr="00AA3BAE" w:rsidRDefault="00AA3BAE" w:rsidP="00AA3BA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 xml:space="preserve">«6) </w:t>
      </w:r>
      <w:proofErr w:type="gramStart"/>
      <w:r w:rsidRPr="00AA3BAE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AA3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3BAE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AA3BAE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AA3BAE" w:rsidRPr="00AA3BAE" w:rsidRDefault="00AA3BAE" w:rsidP="00AA3BA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BAE">
        <w:rPr>
          <w:rFonts w:ascii="Times New Roman" w:eastAsia="Calibri" w:hAnsi="Times New Roman" w:cs="Times New Roman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AA3BAE" w:rsidRPr="00AA3BAE" w:rsidRDefault="00AA3BAE" w:rsidP="00AA3BA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BAE">
        <w:rPr>
          <w:rFonts w:ascii="Times New Roman" w:eastAsia="Calibri" w:hAnsi="Times New Roman" w:cs="Times New Roman"/>
          <w:sz w:val="28"/>
          <w:szCs w:val="28"/>
        </w:rPr>
        <w:t>1.6. Часть 7 статьи 25 Устава дополнить пунктом 10.1 следующего содержания:</w:t>
      </w:r>
    </w:p>
    <w:p w:rsidR="00AA3BAE" w:rsidRPr="00AA3BAE" w:rsidRDefault="00AA3BAE" w:rsidP="00AA3BA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BAE"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AA3BA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AA3B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BAE" w:rsidRPr="00AA3BAE" w:rsidRDefault="00AA3BAE" w:rsidP="00AA3B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AA3BAE" w:rsidRPr="00AA3BAE" w:rsidRDefault="00AA3BAE" w:rsidP="00AA3BAE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BAE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AA3BAE">
        <w:rPr>
          <w:sz w:val="28"/>
          <w:szCs w:val="28"/>
        </w:rPr>
        <w:t>pravo.minjust.ru</w:t>
      </w:r>
      <w:proofErr w:type="spellEnd"/>
      <w:r w:rsidRPr="00AA3BAE">
        <w:rPr>
          <w:sz w:val="28"/>
          <w:szCs w:val="28"/>
        </w:rPr>
        <w:t xml:space="preserve">, </w:t>
      </w:r>
      <w:proofErr w:type="spellStart"/>
      <w:r w:rsidRPr="00AA3BAE">
        <w:rPr>
          <w:sz w:val="28"/>
          <w:szCs w:val="28"/>
        </w:rPr>
        <w:t>право-минюст</w:t>
      </w:r>
      <w:proofErr w:type="gramStart"/>
      <w:r w:rsidRPr="00AA3BAE">
        <w:rPr>
          <w:sz w:val="28"/>
          <w:szCs w:val="28"/>
        </w:rPr>
        <w:t>.р</w:t>
      </w:r>
      <w:proofErr w:type="gramEnd"/>
      <w:r w:rsidRPr="00AA3BAE">
        <w:rPr>
          <w:sz w:val="28"/>
          <w:szCs w:val="28"/>
        </w:rPr>
        <w:t>ф</w:t>
      </w:r>
      <w:proofErr w:type="spellEnd"/>
      <w:r w:rsidRPr="00AA3BAE">
        <w:rPr>
          <w:sz w:val="28"/>
          <w:szCs w:val="28"/>
        </w:rPr>
        <w:t>).</w:t>
      </w:r>
    </w:p>
    <w:p w:rsidR="00AA3BAE" w:rsidRPr="00AA3BAE" w:rsidRDefault="00AA3BAE" w:rsidP="00AA3B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AE">
        <w:rPr>
          <w:rFonts w:ascii="Times New Roman" w:hAnsi="Times New Roman" w:cs="Times New Roman"/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AA3BAE">
        <w:rPr>
          <w:rFonts w:ascii="Times New Roman" w:hAnsi="Times New Roman" w:cs="Times New Roman"/>
          <w:iCs/>
          <w:sz w:val="28"/>
          <w:szCs w:val="28"/>
        </w:rPr>
        <w:t>«Ясный ключ»</w:t>
      </w:r>
      <w:r w:rsidRPr="00AA3BAE">
        <w:rPr>
          <w:rFonts w:ascii="Times New Roman" w:hAnsi="Times New Roman" w:cs="Times New Roman"/>
          <w:sz w:val="28"/>
          <w:szCs w:val="28"/>
        </w:rPr>
        <w:t xml:space="preserve"> (korocha31.ru) и обнародовать путем размещения на официальном сайте органов местного самоуправления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AA3BAE">
        <w:rPr>
          <w:rFonts w:ascii="Times New Roman" w:hAnsi="Times New Roman" w:cs="Times New Roman"/>
          <w:sz w:val="28"/>
          <w:szCs w:val="28"/>
        </w:rPr>
        <w:t>31.gosweb.gosuslugi.ru).</w:t>
      </w:r>
    </w:p>
    <w:p w:rsidR="00AA3BAE" w:rsidRPr="00AA3BAE" w:rsidRDefault="00AA3BAE" w:rsidP="00AA3BAE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473D65" w:rsidRPr="00AA3BAE" w:rsidRDefault="00473D65" w:rsidP="00473D65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473D65" w:rsidRPr="00473D65" w:rsidRDefault="00473D65" w:rsidP="00473D65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473D65" w:rsidRPr="00473D65" w:rsidRDefault="00473D65" w:rsidP="00473D65">
      <w:pPr>
        <w:tabs>
          <w:tab w:val="right" w:pos="9923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3D6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73D65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</w:p>
    <w:p w:rsidR="00473D65" w:rsidRPr="00473D65" w:rsidRDefault="00473D65" w:rsidP="00473D65">
      <w:pPr>
        <w:rPr>
          <w:rFonts w:ascii="Times New Roman" w:hAnsi="Times New Roman" w:cs="Times New Roman"/>
        </w:rPr>
      </w:pPr>
      <w:r w:rsidRPr="00473D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473D65">
        <w:rPr>
          <w:rFonts w:ascii="Times New Roman" w:hAnsi="Times New Roman" w:cs="Times New Roman"/>
          <w:b/>
          <w:sz w:val="28"/>
          <w:szCs w:val="28"/>
        </w:rPr>
        <w:t>М.Б.Коломыцева</w:t>
      </w:r>
      <w:proofErr w:type="spellEnd"/>
    </w:p>
    <w:p w:rsidR="007215F5" w:rsidRPr="00473D65" w:rsidRDefault="007215F5" w:rsidP="00473D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Pr="00473D6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7215F5" w:rsidRDefault="007215F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</w:rPr>
      </w:pPr>
    </w:p>
    <w:p w:rsidR="00473D65" w:rsidRPr="00AA3BAE" w:rsidRDefault="00473D6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D65" w:rsidRPr="00AA3BAE" w:rsidRDefault="00473D65" w:rsidP="002C73E9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2CF0" w:rsidRPr="0026456F" w:rsidRDefault="00822DB7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0810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CF0" w:rsidRPr="0026456F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к решению земского собрания </w:t>
      </w:r>
    </w:p>
    <w:p w:rsidR="00F32CF0" w:rsidRPr="0026456F" w:rsidRDefault="00C74CC1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CF0" w:rsidRPr="0026456F" w:rsidRDefault="00736555" w:rsidP="00F32CF0">
      <w:pPr>
        <w:shd w:val="clear" w:color="auto" w:fill="FFFFFF"/>
        <w:spacing w:line="326" w:lineRule="exact"/>
        <w:ind w:left="3312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от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AE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A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2DB7">
        <w:rPr>
          <w:rFonts w:ascii="Times New Roman" w:hAnsi="Times New Roman" w:cs="Times New Roman"/>
          <w:b/>
          <w:sz w:val="28"/>
          <w:szCs w:val="28"/>
        </w:rPr>
        <w:t>4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A3BAE">
        <w:rPr>
          <w:rFonts w:ascii="Times New Roman" w:hAnsi="Times New Roman" w:cs="Times New Roman"/>
          <w:b/>
          <w:sz w:val="28"/>
          <w:szCs w:val="28"/>
        </w:rPr>
        <w:t>58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земского собрания  </w:t>
      </w:r>
      <w:proofErr w:type="spellStart"/>
      <w:r w:rsidR="00C74CC1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C74CC1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  <w:lang w:bidi="ar-SA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 w:rsidR="00C74CC1">
        <w:rPr>
          <w:rFonts w:ascii="Times New Roman" w:hAnsi="Times New Roman" w:cs="Times New Roman"/>
          <w:bCs/>
          <w:spacing w:val="-7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="003D4B7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10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456F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 w:rsidR="00C74CC1">
        <w:rPr>
          <w:rFonts w:ascii="Times New Roman" w:hAnsi="Times New Roman" w:cs="Times New Roman"/>
          <w:bCs/>
          <w:spacing w:val="-7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proofErr w:type="gram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К</w:t>
      </w:r>
      <w:proofErr w:type="gram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орочанский</w:t>
      </w:r>
      <w:proofErr w:type="spell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Проект) граждане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456F">
        <w:rPr>
          <w:rFonts w:ascii="Times New Roman" w:hAnsi="Times New Roman" w:cs="Times New Roman"/>
          <w:sz w:val="28"/>
          <w:szCs w:val="28"/>
        </w:rPr>
        <w:t>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6F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26456F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F32CF0" w:rsidRPr="00195769" w:rsidRDefault="00F32CF0" w:rsidP="007365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26456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="001776C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778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5778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6456F">
        <w:rPr>
          <w:rFonts w:ascii="Times New Roman" w:hAnsi="Times New Roman" w:cs="Times New Roman"/>
          <w:sz w:val="28"/>
          <w:szCs w:val="28"/>
        </w:rPr>
        <w:t>Корочанс</w:t>
      </w:r>
      <w:r w:rsidR="0073655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3655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11" w:history="1">
        <w:r w:rsidR="00195769" w:rsidRPr="00195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https://zhigajlovka-r31.gosweb.gosuslugi.ru</w:t>
        </w:r>
      </w:hyperlink>
      <w:r w:rsidR="00736555" w:rsidRPr="00195769">
        <w:rPr>
          <w:rFonts w:ascii="Times New Roman" w:hAnsi="Times New Roman" w:cs="Times New Roman"/>
          <w:color w:val="auto"/>
          <w:sz w:val="28"/>
        </w:rPr>
        <w:t>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 для выработки аргументированных рекомендаций относительно принятия решения земского собрания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инормативно-правовой деятельности для внесения предложений о принятии проекта решения.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822DB7" w:rsidRPr="0026456F" w:rsidRDefault="00822DB7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301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6456F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к решению земского собрания</w:t>
      </w:r>
    </w:p>
    <w:p w:rsidR="00F32CF0" w:rsidRPr="0026456F" w:rsidRDefault="00C74CC1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  от </w:t>
      </w:r>
      <w:r w:rsidR="00AA3BAE">
        <w:rPr>
          <w:rFonts w:ascii="Times New Roman" w:hAnsi="Times New Roman" w:cs="Times New Roman"/>
          <w:b/>
          <w:sz w:val="28"/>
          <w:szCs w:val="28"/>
        </w:rPr>
        <w:t>30</w:t>
      </w:r>
      <w:r w:rsidR="0082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AE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2C73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A3BAE">
        <w:rPr>
          <w:rFonts w:ascii="Times New Roman" w:hAnsi="Times New Roman" w:cs="Times New Roman"/>
          <w:b/>
          <w:sz w:val="28"/>
          <w:szCs w:val="28"/>
        </w:rPr>
        <w:t>5</w:t>
      </w:r>
      <w:r w:rsidR="002C73E9">
        <w:rPr>
          <w:rFonts w:ascii="Times New Roman" w:hAnsi="Times New Roman" w:cs="Times New Roman"/>
          <w:b/>
          <w:sz w:val="28"/>
          <w:szCs w:val="28"/>
        </w:rPr>
        <w:t>8</w:t>
      </w: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26456F">
        <w:rPr>
          <w:rFonts w:ascii="Times New Roman" w:hAnsi="Times New Roman" w:cs="Times New Roman"/>
          <w:b/>
          <w:bCs/>
        </w:rPr>
        <w:t>ПОРЯДОК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proofErr w:type="spellStart"/>
      <w:r w:rsidR="00C74CC1"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 w:rsidR="00C74CC1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2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3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C3012F" w:rsidRPr="00231C82">
        <w:rPr>
          <w:color w:val="auto"/>
        </w:rPr>
        <w:t xml:space="preserve"> </w:t>
      </w:r>
      <w:proofErr w:type="spellStart"/>
      <w:r w:rsidR="00C74CC1" w:rsidRPr="00231C82">
        <w:rPr>
          <w:rFonts w:ascii="Times New Roman" w:hAnsi="Times New Roman" w:cs="Times New Roman"/>
          <w:color w:val="auto"/>
          <w:sz w:val="28"/>
          <w:szCs w:val="28"/>
        </w:rPr>
        <w:t>Жигайловского</w:t>
      </w:r>
      <w:proofErr w:type="spellEnd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Pr="0026456F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26456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 w:rsidR="00C74CC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ючает: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4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</w:t>
      </w:r>
      <w:r w:rsidRPr="00231C82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федеральным законам, законам Белгородской области.</w:t>
      </w:r>
    </w:p>
    <w:p w:rsidR="00F32CF0" w:rsidRPr="00231C82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6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8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9" w:history="1">
        <w:r w:rsidRPr="00231C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231C82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№131-ФЗ и иным федеральным законам, законам Белгородской области, то должно быть указано, какому акту не соответствую</w:t>
      </w:r>
      <w:r w:rsidRPr="0026456F">
        <w:rPr>
          <w:rFonts w:ascii="Times New Roman" w:hAnsi="Times New Roman" w:cs="Times New Roman"/>
          <w:sz w:val="28"/>
          <w:szCs w:val="28"/>
        </w:rPr>
        <w:t>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F32CF0" w:rsidRPr="0026456F" w:rsidRDefault="00F32CF0" w:rsidP="00F32C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6456F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F32CF0" w:rsidRDefault="00F32CF0" w:rsidP="00F32CF0">
      <w:pPr>
        <w:pStyle w:val="70"/>
        <w:shd w:val="clear" w:color="auto" w:fill="auto"/>
        <w:spacing w:before="0" w:after="0" w:line="280" w:lineRule="exact"/>
        <w:jc w:val="left"/>
      </w:pPr>
    </w:p>
    <w:p w:rsidR="00F32CF0" w:rsidRPr="00A62204" w:rsidRDefault="00F32CF0" w:rsidP="00A62204">
      <w:pPr>
        <w:rPr>
          <w:rFonts w:ascii="Times New Roman" w:hAnsi="Times New Roman" w:cs="Times New Roman"/>
        </w:rPr>
      </w:pPr>
    </w:p>
    <w:p w:rsidR="00A62204" w:rsidRPr="00A62204" w:rsidRDefault="00A62204" w:rsidP="00A62204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 w:rsidP="00A62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</w:p>
    <w:sectPr w:rsidR="0026456F" w:rsidRPr="00A62204" w:rsidSect="00822D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85" w:right="821" w:bottom="993" w:left="1667" w:header="0" w:footer="3" w:gutter="0"/>
      <w:pgNumType w:start="2" w:chapStyle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B2" w:rsidRDefault="00EF13B2" w:rsidP="00B01F47">
      <w:r>
        <w:separator/>
      </w:r>
    </w:p>
  </w:endnote>
  <w:endnote w:type="continuationSeparator" w:id="0">
    <w:p w:rsidR="00EF13B2" w:rsidRDefault="00EF13B2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B2" w:rsidRDefault="00EF13B2"/>
  </w:footnote>
  <w:footnote w:type="continuationSeparator" w:id="0">
    <w:p w:rsidR="00EF13B2" w:rsidRDefault="00EF13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47" w:rsidRDefault="00B01F4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E27F71"/>
    <w:multiLevelType w:val="hybridMultilevel"/>
    <w:tmpl w:val="BD7CB0EE"/>
    <w:lvl w:ilvl="0" w:tplc="A38008E6">
      <w:start w:val="5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0500F"/>
    <w:rsid w:val="00041F50"/>
    <w:rsid w:val="0008103B"/>
    <w:rsid w:val="0008231D"/>
    <w:rsid w:val="000A2E0D"/>
    <w:rsid w:val="000C56B7"/>
    <w:rsid w:val="000C6B32"/>
    <w:rsid w:val="000C7316"/>
    <w:rsid w:val="000F023B"/>
    <w:rsid w:val="000F2211"/>
    <w:rsid w:val="001309CB"/>
    <w:rsid w:val="00131861"/>
    <w:rsid w:val="001379F2"/>
    <w:rsid w:val="00161898"/>
    <w:rsid w:val="001776C9"/>
    <w:rsid w:val="00186F1B"/>
    <w:rsid w:val="00195769"/>
    <w:rsid w:val="001A0394"/>
    <w:rsid w:val="001A6C4C"/>
    <w:rsid w:val="001E37C5"/>
    <w:rsid w:val="00201166"/>
    <w:rsid w:val="00223B5F"/>
    <w:rsid w:val="00231C82"/>
    <w:rsid w:val="00242F95"/>
    <w:rsid w:val="0026456F"/>
    <w:rsid w:val="00283DCD"/>
    <w:rsid w:val="0028478E"/>
    <w:rsid w:val="002B1359"/>
    <w:rsid w:val="002C73E9"/>
    <w:rsid w:val="003532EF"/>
    <w:rsid w:val="003636C0"/>
    <w:rsid w:val="00371B6B"/>
    <w:rsid w:val="00382C51"/>
    <w:rsid w:val="003B6CFF"/>
    <w:rsid w:val="003C3E3B"/>
    <w:rsid w:val="003D4B77"/>
    <w:rsid w:val="003E30D4"/>
    <w:rsid w:val="003F1F4B"/>
    <w:rsid w:val="00405840"/>
    <w:rsid w:val="004133D2"/>
    <w:rsid w:val="00454B68"/>
    <w:rsid w:val="00467841"/>
    <w:rsid w:val="00473D65"/>
    <w:rsid w:val="004B088C"/>
    <w:rsid w:val="00500386"/>
    <w:rsid w:val="00523A10"/>
    <w:rsid w:val="00542CAD"/>
    <w:rsid w:val="00556818"/>
    <w:rsid w:val="00562B15"/>
    <w:rsid w:val="0057482A"/>
    <w:rsid w:val="005778D0"/>
    <w:rsid w:val="00583444"/>
    <w:rsid w:val="005B16B9"/>
    <w:rsid w:val="005E48DE"/>
    <w:rsid w:val="005E7E63"/>
    <w:rsid w:val="005F38B2"/>
    <w:rsid w:val="00613EE3"/>
    <w:rsid w:val="006444C6"/>
    <w:rsid w:val="00654921"/>
    <w:rsid w:val="00657798"/>
    <w:rsid w:val="006614D7"/>
    <w:rsid w:val="00664C58"/>
    <w:rsid w:val="00665C5F"/>
    <w:rsid w:val="00670C12"/>
    <w:rsid w:val="00687F0A"/>
    <w:rsid w:val="006B2D66"/>
    <w:rsid w:val="006C486D"/>
    <w:rsid w:val="006D5FEF"/>
    <w:rsid w:val="006E459E"/>
    <w:rsid w:val="006F274C"/>
    <w:rsid w:val="006F75BF"/>
    <w:rsid w:val="007215F5"/>
    <w:rsid w:val="00732E04"/>
    <w:rsid w:val="007349BF"/>
    <w:rsid w:val="00736555"/>
    <w:rsid w:val="007679A0"/>
    <w:rsid w:val="0077669A"/>
    <w:rsid w:val="007862DA"/>
    <w:rsid w:val="007A0127"/>
    <w:rsid w:val="007C2566"/>
    <w:rsid w:val="007E5035"/>
    <w:rsid w:val="0080673A"/>
    <w:rsid w:val="00822DB7"/>
    <w:rsid w:val="008256A1"/>
    <w:rsid w:val="00830536"/>
    <w:rsid w:val="0083300B"/>
    <w:rsid w:val="00833DA3"/>
    <w:rsid w:val="008D3BED"/>
    <w:rsid w:val="008E3813"/>
    <w:rsid w:val="008F6296"/>
    <w:rsid w:val="00954C87"/>
    <w:rsid w:val="00967F1F"/>
    <w:rsid w:val="009A04DF"/>
    <w:rsid w:val="009B5ABC"/>
    <w:rsid w:val="009C4832"/>
    <w:rsid w:val="00A118F6"/>
    <w:rsid w:val="00A62204"/>
    <w:rsid w:val="00A8130A"/>
    <w:rsid w:val="00AA3BAE"/>
    <w:rsid w:val="00AD383E"/>
    <w:rsid w:val="00AD7C1F"/>
    <w:rsid w:val="00AE0976"/>
    <w:rsid w:val="00B01F47"/>
    <w:rsid w:val="00B53629"/>
    <w:rsid w:val="00B558FD"/>
    <w:rsid w:val="00B601F4"/>
    <w:rsid w:val="00B719C6"/>
    <w:rsid w:val="00BE30A3"/>
    <w:rsid w:val="00BF6D73"/>
    <w:rsid w:val="00C15A48"/>
    <w:rsid w:val="00C22024"/>
    <w:rsid w:val="00C22483"/>
    <w:rsid w:val="00C3012F"/>
    <w:rsid w:val="00C314C6"/>
    <w:rsid w:val="00C6315B"/>
    <w:rsid w:val="00C6706D"/>
    <w:rsid w:val="00C74CC1"/>
    <w:rsid w:val="00C84F81"/>
    <w:rsid w:val="00CE4243"/>
    <w:rsid w:val="00D03591"/>
    <w:rsid w:val="00D11AAB"/>
    <w:rsid w:val="00D22EE8"/>
    <w:rsid w:val="00D302FD"/>
    <w:rsid w:val="00D41D80"/>
    <w:rsid w:val="00D93C2A"/>
    <w:rsid w:val="00DA388D"/>
    <w:rsid w:val="00DB4E75"/>
    <w:rsid w:val="00DD58E4"/>
    <w:rsid w:val="00DE287A"/>
    <w:rsid w:val="00E12317"/>
    <w:rsid w:val="00E152BB"/>
    <w:rsid w:val="00E230B3"/>
    <w:rsid w:val="00E33D13"/>
    <w:rsid w:val="00E61365"/>
    <w:rsid w:val="00EA561E"/>
    <w:rsid w:val="00EB59F7"/>
    <w:rsid w:val="00EF13B2"/>
    <w:rsid w:val="00EF4F6D"/>
    <w:rsid w:val="00F03C1F"/>
    <w:rsid w:val="00F124A5"/>
    <w:rsid w:val="00F32CF0"/>
    <w:rsid w:val="00F359CD"/>
    <w:rsid w:val="00F42ACC"/>
    <w:rsid w:val="00F524CA"/>
    <w:rsid w:val="00F77A5A"/>
    <w:rsid w:val="00FD59EC"/>
    <w:rsid w:val="00FF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6C486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42CAD"/>
    <w:pPr>
      <w:widowControl/>
      <w:spacing w:before="33" w:after="33"/>
    </w:pPr>
    <w:rPr>
      <w:rFonts w:ascii="Arial" w:eastAsia="Calibri" w:hAnsi="Arial" w:cs="Arial"/>
      <w:color w:val="332E2D"/>
      <w:spacing w:val="2"/>
      <w:lang w:bidi="ar-SA"/>
    </w:rPr>
  </w:style>
  <w:style w:type="paragraph" w:customStyle="1" w:styleId="11">
    <w:name w:val="Без интервала1"/>
    <w:qFormat/>
    <w:rsid w:val="003532EF"/>
    <w:pPr>
      <w:widowControl/>
      <w:suppressAutoHyphens/>
    </w:pPr>
    <w:rPr>
      <w:rFonts w:ascii="Times New Roman" w:eastAsia="SimSun" w:hAnsi="Times New Roman" w:cs="Lucida Sans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C63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15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63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315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631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15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BF6D7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a"/>
    <w:rsid w:val="00BF6D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бычный (Интернет)1"/>
    <w:uiPriority w:val="99"/>
    <w:rsid w:val="00AA3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gajlovka-r31.gosweb.gosuslugi.ru" TargetMode="External"/><Relationship Id="rId13" Type="http://schemas.openxmlformats.org/officeDocument/2006/relationships/hyperlink" Target="consultantplus://offline/ref=E7FF7E12540D50C9D4A4FCB61FCBA27BAE5C3752C79932B4B57953980A4750A1EE7F26F9AF1504787B222AX8tBK" TargetMode="External"/><Relationship Id="rId18" Type="http://schemas.openxmlformats.org/officeDocument/2006/relationships/hyperlink" Target="consultantplus://offline/ref=E7FF7E12540D50C9D4A4E2BB09A7F876A85F6E5ACFCC67E4BF7306XCt0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FF7E12540D50C9D4A4E2BB09A7F876AB526F56C49C30E6EE2608C55D4E5AF6A9307FBBEB19077BX7tA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igajlovka-r31.gosweb.gosuslugi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F7E12540D50C9D4A4E2BB09A7F876AB526F56C49C30E6EE2608C55DX4tEK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Relationship Id="rId14" Type="http://schemas.openxmlformats.org/officeDocument/2006/relationships/hyperlink" Target="consultantplus://offline/ref=E7FF7E12540D50C9D4A4E2BB09A7F876A85F6E5ACFCC67E4BF7306XCt0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38D2F-0211-4E12-BD6F-207ACB7D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111</cp:lastModifiedBy>
  <cp:revision>81</cp:revision>
  <cp:lastPrinted>2024-04-02T06:01:00Z</cp:lastPrinted>
  <dcterms:created xsi:type="dcterms:W3CDTF">2022-02-15T13:37:00Z</dcterms:created>
  <dcterms:modified xsi:type="dcterms:W3CDTF">2024-10-08T08:56:00Z</dcterms:modified>
</cp:coreProperties>
</file>